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44D" w:rsidRPr="00CA4459" w:rsidRDefault="00C8144D" w:rsidP="00C8144D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/>
          <w:sz w:val="36"/>
          <w:szCs w:val="36"/>
        </w:rPr>
        <w:t xml:space="preserve">4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数学思考</w:t>
      </w:r>
    </w:p>
    <w:p w:rsidR="00C8144D" w:rsidRPr="00CA4459" w:rsidRDefault="00C8144D" w:rsidP="00C8144D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CA445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数学思考</w:t>
      </w:r>
      <w:r w:rsidRPr="00CA4459">
        <w:rPr>
          <w:rFonts w:asciiTheme="minorEastAsia" w:eastAsiaTheme="minorEastAsia" w:hAnsiTheme="minorEastAsia"/>
          <w:sz w:val="36"/>
          <w:szCs w:val="36"/>
        </w:rPr>
        <w:t>(1)</w:t>
      </w:r>
    </w:p>
    <w:p w:rsidR="00C8144D" w:rsidRPr="00CA4459" w:rsidRDefault="00C8144D" w:rsidP="00C8144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79" name="bt01.jpg" descr="id:2147492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【教学内容】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教材第</w:t>
      </w:r>
      <w:r w:rsidRPr="00CA4459">
        <w:rPr>
          <w:rFonts w:asciiTheme="minorEastAsia" w:eastAsiaTheme="minorEastAsia" w:hAnsiTheme="minorEastAsia"/>
          <w:szCs w:val="21"/>
        </w:rPr>
        <w:t>100</w:t>
      </w:r>
      <w:r w:rsidRPr="00CA4459">
        <w:rPr>
          <w:rFonts w:asciiTheme="minorEastAsia" w:eastAsiaTheme="minorEastAsia" w:hAnsiTheme="minorEastAsia" w:hint="eastAsia"/>
          <w:szCs w:val="21"/>
        </w:rPr>
        <w:t>页第</w:t>
      </w:r>
      <w:r w:rsidRPr="00CA4459">
        <w:rPr>
          <w:rFonts w:asciiTheme="minorEastAsia" w:eastAsiaTheme="minorEastAsia" w:hAnsiTheme="minorEastAsia"/>
          <w:szCs w:val="21"/>
        </w:rPr>
        <w:t>1</w:t>
      </w:r>
      <w:r w:rsidRPr="00CA4459">
        <w:rPr>
          <w:rFonts w:asciiTheme="minorEastAsia" w:eastAsiaTheme="minorEastAsia" w:hAnsiTheme="minorEastAsia" w:hint="eastAsia"/>
          <w:szCs w:val="21"/>
        </w:rPr>
        <w:t>题及“做一做”的习题。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【教学目标】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使学生通过画图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由简到繁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发现规律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总结规律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进一步巩固、发展学生找规律的能力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体会找规律对解决问题的重要性。 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体会一些数学思想、方法在解决问题中的作用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掌握一些数学思想和数学方法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会用一些数学思想方法解决生活中的问题。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3.</w:t>
      </w:r>
      <w:r w:rsidRPr="00CA4459">
        <w:rPr>
          <w:rFonts w:asciiTheme="minorEastAsia" w:eastAsiaTheme="minorEastAsia" w:hAnsiTheme="minorEastAsia" w:hint="eastAsia"/>
          <w:szCs w:val="21"/>
        </w:rPr>
        <w:t>进一步体验充满着探索与创造的数学活动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激发学生学习数学、探索规律的兴趣。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【教学重点】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学生通过画图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由简到繁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发现规律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总结规律。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【教学难点】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学生通过画图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由简到繁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发现规律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总结规律。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【教学准备】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PPT</w:t>
      </w:r>
      <w:r w:rsidRPr="00CA4459">
        <w:rPr>
          <w:rFonts w:asciiTheme="minorEastAsia" w:eastAsiaTheme="minorEastAsia" w:hAnsiTheme="minorEastAsia" w:hint="eastAsia"/>
          <w:szCs w:val="21"/>
        </w:rPr>
        <w:t>课件。</w:t>
      </w:r>
    </w:p>
    <w:p w:rsidR="00C8144D" w:rsidRPr="00CA4459" w:rsidRDefault="00C8144D" w:rsidP="00C8144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80" name="bt02.jpg" descr="id:2147492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8144D" w:rsidRPr="00CA4459" w:rsidTr="000B141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8144D" w:rsidRPr="00CA4459" w:rsidRDefault="00C8144D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8144D" w:rsidRPr="00CA4459" w:rsidRDefault="00C8144D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C8144D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一、创设情境、再现知识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我们经常说到“两点一线”表示什么意思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开动脑筋思考一下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平面内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,100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个点可以连多少条线段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二、合作学习</w:t>
            </w:r>
            <w:r w:rsidRPr="00CA4459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探究规律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平面内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个点可以连成多少条线段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解决起来确实有点难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如果点的个数减少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我们能否解决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多少个点最好解决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?(PPT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课件出示教材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题图表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自主探究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合作交流。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思考一下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怎样才能让自己也让别人清晰地看到你的思考过程呢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　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汇报展示。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汇报交流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验证规律。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方案一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用一个点分别和其他点连接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个点的时候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分别是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5+4+3+2+1=15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。 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方案二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连线填表。 学生同桌之间相互合作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也可以让学生自己选择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是合作还是独立做。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交流汇报。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个点、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个点、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个点时所连线段的条数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并作好科学的记录。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　　　　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条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　　　　1+2=3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这个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表示什么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:　　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1+2+3=6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 xml:space="preserve">　　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这个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表示什么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　　　1+2+3+4=10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条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……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概括规律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请大家认真地观察上面的算式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你发现了什么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8144D" w:rsidRPr="00CA4459" w:rsidRDefault="00C8144D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8144D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验证规律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根据同学们发现的规律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那么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个点、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8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个点我们如何列式呢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学生画图验证规律的正确性。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推广规律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那么现在大家能解决我们开始的难题了吗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提升规律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如果有 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可以连多少条线段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学生说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师板书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个点共连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[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-1)+(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-2)+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+2+1)]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条线段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可以表示什么数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表示大于或等于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的自然数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如果用字母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≥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的自然数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表示点数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线段的条数用算式怎么表示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方案三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继续思考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你还有什么方法解决问题吗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两个点能连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条。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一个点能引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那么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个点共有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2×3,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但是每条线段分别重复了一次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所以实际上有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2×3÷2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。 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谁能说说怎么连接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根据规律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你知道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个点能连成多少条线段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再思考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如果有 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个点呢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给学生思考的空间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适当提示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有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×(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n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-1)÷2(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解读关系式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点数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×(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点数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-1)÷2)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通过观察、猜想、验证等方法能帮助我们很快找到规律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发现规律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能解决许多复杂的数学问题。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三、课堂小结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归纳小结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复杂问题不容易解决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我们就从简单问题入手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有序思考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通过比较、分析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找到规律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然后运用规律解决复杂问题。这种化难为易的方法是一种很好的解题策略。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四、巩固练习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页“做一做”的习题。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8144D" w:rsidRPr="00CA4459" w:rsidRDefault="00C8144D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C8144D" w:rsidRPr="00CA4459" w:rsidRDefault="00C8144D" w:rsidP="00C8144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84" name="bt03.jpg" descr="id:2147492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【板书设计】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数学思考</w:t>
      </w:r>
      <w:r w:rsidRPr="00CA4459">
        <w:rPr>
          <w:rFonts w:asciiTheme="minorEastAsia" w:eastAsiaTheme="minorEastAsia" w:hAnsiTheme="minorEastAsia"/>
          <w:szCs w:val="21"/>
        </w:rPr>
        <w:t>(1)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化难为易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n</w:t>
      </w:r>
      <w:r w:rsidRPr="00CA4459">
        <w:rPr>
          <w:rFonts w:asciiTheme="minorEastAsia" w:eastAsiaTheme="minorEastAsia" w:hAnsiTheme="minorEastAsia" w:hint="eastAsia"/>
          <w:szCs w:val="21"/>
        </w:rPr>
        <w:t>个点共连</w:t>
      </w:r>
      <w:r w:rsidRPr="00CA4459">
        <w:rPr>
          <w:rFonts w:asciiTheme="minorEastAsia" w:eastAsiaTheme="minorEastAsia" w:hAnsiTheme="minorEastAsia"/>
          <w:szCs w:val="21"/>
        </w:rPr>
        <w:t>:(n-1)+(n-2)+</w:t>
      </w:r>
      <w:r w:rsidRPr="00CA4459">
        <w:rPr>
          <w:rFonts w:asciiTheme="minorEastAsia" w:eastAsiaTheme="minorEastAsia" w:hAnsiTheme="minorEastAsia" w:hint="eastAsia"/>
          <w:szCs w:val="21"/>
        </w:rPr>
        <w:t>…</w:t>
      </w:r>
      <w:r w:rsidRPr="00CA4459">
        <w:rPr>
          <w:rFonts w:asciiTheme="minorEastAsia" w:eastAsiaTheme="minorEastAsia" w:hAnsiTheme="minorEastAsia"/>
          <w:szCs w:val="21"/>
        </w:rPr>
        <w:t>+2+1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或点数</w:t>
      </w:r>
      <w:r w:rsidRPr="00CA4459">
        <w:rPr>
          <w:rFonts w:asciiTheme="minorEastAsia" w:eastAsiaTheme="minorEastAsia" w:hAnsiTheme="minorEastAsia"/>
          <w:szCs w:val="21"/>
        </w:rPr>
        <w:t>×(</w:t>
      </w:r>
      <w:r w:rsidRPr="00CA4459">
        <w:rPr>
          <w:rFonts w:asciiTheme="minorEastAsia" w:eastAsiaTheme="minorEastAsia" w:hAnsiTheme="minorEastAsia" w:hint="eastAsia"/>
          <w:szCs w:val="21"/>
        </w:rPr>
        <w:t>点数</w:t>
      </w:r>
      <w:r w:rsidRPr="00CA4459">
        <w:rPr>
          <w:rFonts w:asciiTheme="minorEastAsia" w:eastAsiaTheme="minorEastAsia" w:hAnsiTheme="minorEastAsia"/>
          <w:szCs w:val="21"/>
        </w:rPr>
        <w:t>-1)÷2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【教学反思】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1.</w:t>
      </w:r>
      <w:r w:rsidRPr="00CA4459">
        <w:rPr>
          <w:rFonts w:asciiTheme="minorEastAsia" w:eastAsiaTheme="minorEastAsia" w:hAnsiTheme="minorEastAsia" w:hint="eastAsia"/>
          <w:szCs w:val="21"/>
        </w:rPr>
        <w:t>数学教学活动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特别是课堂教学应激发学生兴趣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调动学生积极性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引发学生的数学思考。在教学一开始就抛出的“平面内</w:t>
      </w:r>
      <w:r w:rsidRPr="00CA4459">
        <w:rPr>
          <w:rFonts w:asciiTheme="minorEastAsia" w:eastAsiaTheme="minorEastAsia" w:hAnsiTheme="minorEastAsia"/>
          <w:szCs w:val="21"/>
        </w:rPr>
        <w:t>,100</w:t>
      </w:r>
      <w:r w:rsidRPr="00CA4459">
        <w:rPr>
          <w:rFonts w:asciiTheme="minorEastAsia" w:eastAsiaTheme="minorEastAsia" w:hAnsiTheme="minorEastAsia" w:hint="eastAsia"/>
          <w:szCs w:val="21"/>
        </w:rPr>
        <w:t>个点可以连多少条线段</w:t>
      </w:r>
      <w:r w:rsidRPr="00CA4459">
        <w:rPr>
          <w:rFonts w:asciiTheme="minorEastAsia" w:eastAsiaTheme="minorEastAsia" w:hAnsiTheme="minorEastAsia"/>
          <w:szCs w:val="21"/>
        </w:rPr>
        <w:t>?</w:t>
      </w:r>
      <w:r w:rsidRPr="00CA4459">
        <w:rPr>
          <w:rFonts w:asciiTheme="minorEastAsia" w:eastAsiaTheme="minorEastAsia" w:hAnsiTheme="minorEastAsia" w:hint="eastAsia"/>
          <w:szCs w:val="21"/>
        </w:rPr>
        <w:t>”问题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无疑引发学生产生了一种急于解决却又不知如何解决的认知冲突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引发学生“着急”地思考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积极调动知识库中的数学思想方法参与学习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为后续教学埋下了思维饱满的种子。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让学生画图、计算线段数量、概括抽象规律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这一系列的演绎过程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都在逐步地让学生去体会化难为易、模型、数形结合等数学思想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并能运用一定的规律去解决较复杂的数学问题。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在备课时考虑多层次学生的需要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因为毕竟这是数学奥赛的内容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有点难度。在总结规律时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只让少数几位学生汇报后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没有再引导学生自己去发现规律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总结规律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就直接告诉学生结论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其实大多数的学生还是似懂非懂。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再教学时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要注重面向全体学生设计难易结合的问题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由发现规律到总结规律的过程要做到由易到难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由分散到条理。</w:t>
      </w:r>
    </w:p>
    <w:p w:rsidR="00C8144D" w:rsidRPr="00CA4459" w:rsidRDefault="00C8144D" w:rsidP="00C8144D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CA445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数学思考</w:t>
      </w:r>
      <w:r w:rsidRPr="00CA4459">
        <w:rPr>
          <w:rFonts w:asciiTheme="minorEastAsia" w:eastAsiaTheme="minorEastAsia" w:hAnsiTheme="minorEastAsia"/>
          <w:sz w:val="36"/>
          <w:szCs w:val="36"/>
        </w:rPr>
        <w:t>(2)</w:t>
      </w:r>
    </w:p>
    <w:p w:rsidR="00C8144D" w:rsidRPr="00CA4459" w:rsidRDefault="00C8144D" w:rsidP="00C8144D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/>
          <w:noProof/>
          <w:sz w:val="36"/>
          <w:szCs w:val="36"/>
        </w:rPr>
        <w:drawing>
          <wp:inline distT="0" distB="0" distL="0" distR="0">
            <wp:extent cx="2097360" cy="359640"/>
            <wp:effectExtent l="0" t="0" r="0" b="0"/>
            <wp:docPr id="85" name="bt01.jpg" descr="id:2147492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【教学内容】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教材第</w:t>
      </w:r>
      <w:r w:rsidRPr="00CA4459">
        <w:rPr>
          <w:rFonts w:asciiTheme="minorEastAsia" w:eastAsiaTheme="minorEastAsia" w:hAnsiTheme="minorEastAsia"/>
          <w:szCs w:val="21"/>
        </w:rPr>
        <w:t>101</w:t>
      </w:r>
      <w:r w:rsidRPr="00CA4459">
        <w:rPr>
          <w:rFonts w:asciiTheme="minorEastAsia" w:eastAsiaTheme="minorEastAsia" w:hAnsiTheme="minorEastAsia" w:hint="eastAsia"/>
          <w:szCs w:val="21"/>
        </w:rPr>
        <w:t>页</w:t>
      </w:r>
      <w:r w:rsidRPr="00CA4459">
        <w:rPr>
          <w:rFonts w:asciiTheme="minorEastAsia" w:eastAsiaTheme="minorEastAsia" w:hAnsiTheme="minorEastAsia"/>
          <w:szCs w:val="21"/>
        </w:rPr>
        <w:t>~102</w:t>
      </w:r>
      <w:r w:rsidRPr="00CA4459">
        <w:rPr>
          <w:rFonts w:asciiTheme="minorEastAsia" w:eastAsiaTheme="minorEastAsia" w:hAnsiTheme="minorEastAsia" w:hint="eastAsia"/>
          <w:szCs w:val="21"/>
        </w:rPr>
        <w:t>页第</w:t>
      </w:r>
      <w:r w:rsidRPr="00CA4459">
        <w:rPr>
          <w:rFonts w:asciiTheme="minorEastAsia" w:eastAsiaTheme="minorEastAsia" w:hAnsiTheme="minorEastAsia"/>
          <w:szCs w:val="21"/>
        </w:rPr>
        <w:t>2,3</w:t>
      </w:r>
      <w:r w:rsidRPr="00CA4459">
        <w:rPr>
          <w:rFonts w:asciiTheme="minorEastAsia" w:eastAsiaTheme="minorEastAsia" w:hAnsiTheme="minorEastAsia" w:hint="eastAsia"/>
          <w:szCs w:val="21"/>
        </w:rPr>
        <w:t>题及“做一做”的习题。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【教学目标】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学生根据已知条件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通过列表等直观手段进行推理、判断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得出结论。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初步培养学生有序地、全面地思考问题的意识。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3.</w:t>
      </w:r>
      <w:r w:rsidRPr="00CA4459">
        <w:rPr>
          <w:rFonts w:asciiTheme="minorEastAsia" w:eastAsiaTheme="minorEastAsia" w:hAnsiTheme="minorEastAsia" w:hint="eastAsia"/>
          <w:szCs w:val="21"/>
        </w:rPr>
        <w:t>培养学生的合作意识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同时激发了学生探索数学规律的兴趣。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【教学重点】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根据已知条件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运用排除法判断得出结论。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【教学难点】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根据已知条件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运用排除法判断得出结论。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【教学准备】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PPT</w:t>
      </w:r>
      <w:r w:rsidRPr="00CA4459">
        <w:rPr>
          <w:rFonts w:asciiTheme="minorEastAsia" w:eastAsiaTheme="minorEastAsia" w:hAnsiTheme="minorEastAsia" w:hint="eastAsia"/>
          <w:szCs w:val="21"/>
        </w:rPr>
        <w:t>课件。</w:t>
      </w:r>
    </w:p>
    <w:p w:rsidR="00C8144D" w:rsidRPr="00CA4459" w:rsidRDefault="00C8144D" w:rsidP="00C8144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88" name="bt02.jpg" descr="id:2147492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8144D" w:rsidRPr="00CA4459" w:rsidTr="000B141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8144D" w:rsidRPr="00CA4459" w:rsidRDefault="00C8144D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8144D" w:rsidRPr="00CA4459" w:rsidRDefault="00C8144D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C8144D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一、创设情境、再现知识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课件出示简单的推理问题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学生回答。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小红和小明分别拿着语文书和数学书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小红说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“我拿的不是数学书。”那么他们两人究竟各拿什么书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学生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根据小红说的话可知她拿的是语文书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小明拿的是数学书。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小红、小丽、小刚分别拿着语文书、数学书、社会书。小红说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“我拿的是语文书。”小刚说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“我拿的不是数学书。”那么小丽拿的什么书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学生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根据小红和小刚说的话可知小刚拿的是社会书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小丽拿的是数学书。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>2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小结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同学们对简单的推理问题分析得有理有据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得出了正确的结论。这节课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我们学习较复杂的推理问题。希望同学们积极开动脑筋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作出准确的推理判断。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二、合作学习</w:t>
            </w:r>
            <w:r w:rsidRPr="00CA4459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探究规律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题情境图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六年级有三个班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每班有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个班长。开班长会时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每次每班只要一个班长参加。第一次到会的有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第二次有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D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E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第三次有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E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F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。请问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哪两位班长是同班的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组织学生读题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理解题意。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指名学生说一说题目的意思是什么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并进行集体评议。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使学生明确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这里的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D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E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F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分别表示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个班的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位班长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每班有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个班长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每次开会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每班只有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位班长参加。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合作探究。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排除法推理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第一次到会的有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说明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三位班长不同班。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第二次到会的有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D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F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说明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D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F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三位班长不同班。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第三次到会的有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E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F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说明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E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F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三位班长不同班。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排除法得出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D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F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E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同班。列表法推理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用数字“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” 表示到会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用数字“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”表示没到会。</w:t>
            </w:r>
          </w:p>
          <w:tbl>
            <w:tblPr>
              <w:tblW w:w="2289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526"/>
              <w:gridCol w:w="396"/>
              <w:gridCol w:w="395"/>
              <w:gridCol w:w="395"/>
              <w:gridCol w:w="395"/>
              <w:gridCol w:w="395"/>
              <w:gridCol w:w="395"/>
            </w:tblGrid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A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B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C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D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E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F</w:t>
                  </w:r>
                </w:p>
              </w:tc>
            </w:tr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第一次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</w:tr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第二次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</w:tr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第三次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</w:tr>
          </w:tbl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8144D" w:rsidRPr="00CA4459" w:rsidRDefault="00C8144D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8144D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lastRenderedPageBreak/>
              <w:t xml:space="preserve">　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分析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A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可能和谁同班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tbl>
            <w:tblPr>
              <w:tblW w:w="2289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526"/>
              <w:gridCol w:w="396"/>
              <w:gridCol w:w="395"/>
              <w:gridCol w:w="395"/>
              <w:gridCol w:w="395"/>
              <w:gridCol w:w="395"/>
              <w:gridCol w:w="395"/>
            </w:tblGrid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A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B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C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D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E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F</w:t>
                  </w:r>
                </w:p>
              </w:tc>
            </w:tr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第一</w:t>
                  </w: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lastRenderedPageBreak/>
                    <w:t>次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lastRenderedPageBreak/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</w:tr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lastRenderedPageBreak/>
                    <w:t>第二次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</w:tr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第三次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</w:tr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A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B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C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D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E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F</w:t>
                  </w:r>
                </w:p>
              </w:tc>
            </w:tr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第一次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</w:tr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第二次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  <w:r w:rsidRPr="00CA4459">
                    <w:rPr>
                      <w:rFonts w:ascii="MS Mincho" w:eastAsia="MS Mincho" w:hAnsi="MS Mincho" w:cs="MS Mincho" w:hint="eastAsia"/>
                      <w:szCs w:val="21"/>
                    </w:rPr>
                    <w:t>✕</w:t>
                  </w:r>
                </w:p>
              </w:tc>
            </w:tr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第三次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</w:tr>
          </w:tbl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 xml:space="preserve">　　</w:t>
            </w:r>
          </w:p>
          <w:tbl>
            <w:tblPr>
              <w:tblW w:w="2289" w:type="pct"/>
              <w:jc w:val="center"/>
              <w:tblBorders>
                <w:top w:val="single" w:sz="0" w:space="0" w:color="auto"/>
                <w:left w:val="single" w:sz="0" w:space="0" w:color="auto"/>
                <w:bottom w:val="single" w:sz="0" w:space="0" w:color="auto"/>
                <w:right w:val="single" w:sz="0" w:space="0" w:color="auto"/>
                <w:insideH w:val="single" w:sz="0" w:space="0" w:color="auto"/>
                <w:insideV w:val="single" w:sz="0" w:space="0" w:color="auto"/>
              </w:tblBorders>
              <w:tblLayout w:type="fixed"/>
              <w:tblLook w:val="04A0"/>
            </w:tblPr>
            <w:tblGrid>
              <w:gridCol w:w="526"/>
              <w:gridCol w:w="396"/>
              <w:gridCol w:w="395"/>
              <w:gridCol w:w="395"/>
              <w:gridCol w:w="395"/>
              <w:gridCol w:w="395"/>
              <w:gridCol w:w="395"/>
            </w:tblGrid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A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B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C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D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E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F</w:t>
                  </w:r>
                </w:p>
              </w:tc>
            </w:tr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第一次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</w:tr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第二次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  <w:r w:rsidRPr="00CA4459">
                    <w:rPr>
                      <w:rFonts w:ascii="MS Mincho" w:eastAsia="MS Mincho" w:hAnsi="MS Mincho" w:cs="MS Mincho" w:hint="eastAsia"/>
                      <w:szCs w:val="21"/>
                    </w:rPr>
                    <w:t>✕</w:t>
                  </w:r>
                </w:p>
              </w:tc>
            </w:tr>
            <w:tr w:rsidR="00C8144D" w:rsidRPr="00CA4459" w:rsidTr="000B1412">
              <w:trPr>
                <w:jc w:val="center"/>
              </w:trPr>
              <w:tc>
                <w:tcPr>
                  <w:tcW w:w="84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 w:hint="eastAsia"/>
                      <w:szCs w:val="21"/>
                    </w:rPr>
                    <w:t>第三次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0</w:t>
                  </w:r>
                  <w:r w:rsidRPr="00CA4459">
                    <w:rPr>
                      <w:rFonts w:ascii="宋体" w:eastAsia="宋体" w:hAnsi="宋体" w:cs="宋体" w:hint="eastAsia"/>
                      <w:szCs w:val="21"/>
                    </w:rPr>
                    <w:t>􀳫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  <w:r w:rsidRPr="00CA4459">
                    <w:rPr>
                      <w:rFonts w:ascii="MS Mincho" w:eastAsia="MS Mincho" w:hAnsi="MS Mincho" w:cs="MS Mincho" w:hint="eastAsia"/>
                      <w:szCs w:val="21"/>
                    </w:rPr>
                    <w:t>✕</w:t>
                  </w:r>
                </w:p>
              </w:tc>
              <w:tc>
                <w:tcPr>
                  <w:tcW w:w="630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C8144D" w:rsidRPr="00CA4459" w:rsidRDefault="00C8144D" w:rsidP="000B1412">
                  <w:pPr>
                    <w:spacing w:line="360" w:lineRule="auto"/>
                    <w:jc w:val="center"/>
                    <w:rPr>
                      <w:rFonts w:asciiTheme="minorEastAsia" w:eastAsiaTheme="minorEastAsia" w:hAnsiTheme="minorEastAsia"/>
                      <w:szCs w:val="21"/>
                    </w:rPr>
                  </w:pPr>
                  <w:r w:rsidRPr="00CA4459">
                    <w:rPr>
                      <w:rFonts w:asciiTheme="minorEastAsia" w:eastAsiaTheme="minorEastAsia" w:hAnsiTheme="minorEastAsia"/>
                      <w:szCs w:val="21"/>
                    </w:rPr>
                    <w:t>1</w:t>
                  </w:r>
                  <w:r w:rsidRPr="00CA4459">
                    <w:rPr>
                      <w:rFonts w:ascii="MS Mincho" w:eastAsia="MS Mincho" w:hAnsi="MS Mincho" w:cs="MS Mincho" w:hint="eastAsia"/>
                      <w:szCs w:val="21"/>
                    </w:rPr>
                    <w:t>✕</w:t>
                  </w:r>
                </w:p>
              </w:tc>
            </w:tr>
          </w:tbl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根据表格继续推理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B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C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可能和谁是同班呢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三、深入探究</w:t>
            </w:r>
            <w:r w:rsidRPr="00CA4459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总结方法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题情境图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组织学生读题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理解题意。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指名学生说一说题目的意思是什么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并进行集体评议。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合作探究。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等量代换推理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/>
                <w:noProof/>
                <w:szCs w:val="21"/>
              </w:rPr>
              <w:drawing>
                <wp:inline distT="0" distB="0" distL="0" distR="0">
                  <wp:extent cx="752760" cy="472320"/>
                  <wp:effectExtent l="0" t="0" r="0" b="0"/>
                  <wp:docPr id="89" name="dz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44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760" cy="472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br/>
              <w:t>△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+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+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=18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 xml:space="preserve">　　　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+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=160,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◎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+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=160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。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br/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○是否等于◎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br/>
              <w:t>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+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◎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+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☆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br/>
              <w:t>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+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-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◎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+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☆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-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☆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br/>
              <w:t>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=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◎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四、推理思想的应用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:(PPT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101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题情境图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组织学生读题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理解题意。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指名学生说一说题目的意思是什么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并进行集体评议。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A4459">
              <w:rPr>
                <w:rFonts w:asciiTheme="minorEastAsia" w:eastAsiaTheme="minorEastAsia" w:hAnsiTheme="minorEastAsia"/>
                <w:i/>
                <w:szCs w:val="21"/>
              </w:rPr>
              <w:t>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合作探究。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五、课堂小结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归纳小结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复杂问题不容易解决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我们就从简单问题入手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有序思考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通过比较、分析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找到规律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然后运用规律解决复杂问题。这种化难为易的方法是一种很好的解题策略。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六、巩固练习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103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页“练习二十二”第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七、布置作业</w:t>
            </w:r>
          </w:p>
          <w:p w:rsidR="00C8144D" w:rsidRPr="00CA4459" w:rsidRDefault="00C8144D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8144D" w:rsidRPr="00CA4459" w:rsidRDefault="00C8144D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C8144D" w:rsidRPr="00CA4459" w:rsidRDefault="00C8144D" w:rsidP="00C8144D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93" name="bt03.jpg" descr="id:2147492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【板书设计】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数学思考</w:t>
      </w:r>
      <w:r w:rsidRPr="00CA4459">
        <w:rPr>
          <w:rFonts w:asciiTheme="minorEastAsia" w:eastAsiaTheme="minorEastAsia" w:hAnsiTheme="minorEastAsia"/>
          <w:szCs w:val="21"/>
        </w:rPr>
        <w:t>(2)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排除法推理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列表法推理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A,D</w:t>
      </w:r>
      <w:r w:rsidRPr="00CA4459">
        <w:rPr>
          <w:rFonts w:asciiTheme="minorEastAsia" w:eastAsiaTheme="minorEastAsia" w:hAnsiTheme="minorEastAsia" w:hint="eastAsia"/>
          <w:szCs w:val="21"/>
        </w:rPr>
        <w:t>同班</w:t>
      </w:r>
      <w:r w:rsidRPr="00CA4459">
        <w:rPr>
          <w:rFonts w:asciiTheme="minorEastAsia" w:eastAsiaTheme="minorEastAsia" w:hAnsiTheme="minorEastAsia"/>
          <w:szCs w:val="21"/>
        </w:rPr>
        <w:t>,B,F</w:t>
      </w:r>
      <w:r w:rsidRPr="00CA4459">
        <w:rPr>
          <w:rFonts w:asciiTheme="minorEastAsia" w:eastAsiaTheme="minorEastAsia" w:hAnsiTheme="minorEastAsia" w:hint="eastAsia"/>
          <w:szCs w:val="21"/>
        </w:rPr>
        <w:t>同班</w:t>
      </w:r>
      <w:r w:rsidRPr="00CA4459">
        <w:rPr>
          <w:rFonts w:asciiTheme="minorEastAsia" w:eastAsiaTheme="minorEastAsia" w:hAnsiTheme="minorEastAsia"/>
          <w:szCs w:val="21"/>
        </w:rPr>
        <w:t>,C,E</w:t>
      </w:r>
      <w:r w:rsidRPr="00CA4459">
        <w:rPr>
          <w:rFonts w:asciiTheme="minorEastAsia" w:eastAsiaTheme="minorEastAsia" w:hAnsiTheme="minorEastAsia" w:hint="eastAsia"/>
          <w:szCs w:val="21"/>
        </w:rPr>
        <w:t>同班。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等量代换推理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【教学反思】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教学中不但要教给学生知识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更重要的是要教给学生解决问题的方法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同时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也要注意解决问题方法的多样性的渗透。教师在解决稍复杂的推理问题时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采用了排除法、列表法、等量代换法等多种方法。注重培养学生分析问题和解决问题的能力。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处理稍复杂的推理问题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有点难度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属于数学奥数的内容。对于一部分学生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理解起来有点难度。部分学生只是掌握了解决问题的方法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但在实际的处理问题时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不能够灵活运用所掌握的方法去解决问题。</w:t>
      </w:r>
    </w:p>
    <w:p w:rsidR="00C8144D" w:rsidRPr="00CA4459" w:rsidRDefault="00C8144D" w:rsidP="00C8144D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再教学时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要注意面向全体学生设计难易结合的问题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由发现规律到总结规律的过程要做到由易到难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同时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让学生灵活应用解决问题的方法处理具体问题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让学生掌握的方法和技能在练习中得到巩固和提高。</w:t>
      </w:r>
    </w:p>
    <w:p w:rsidR="00C8144D" w:rsidRPr="00CA4459" w:rsidRDefault="00C8144D" w:rsidP="00C8144D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E8552A" w:rsidRPr="00C8144D" w:rsidRDefault="00E8552A"/>
    <w:sectPr w:rsidR="00E8552A" w:rsidRPr="00C8144D" w:rsidSect="00E85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144D"/>
    <w:rsid w:val="00C8144D"/>
    <w:rsid w:val="00E8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44D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144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144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580</Words>
  <Characters>3310</Characters>
  <Application>Microsoft Office Word</Application>
  <DocSecurity>0</DocSecurity>
  <Lines>27</Lines>
  <Paragraphs>7</Paragraphs>
  <ScaleCrop>false</ScaleCrop>
  <Company/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2021-11-16T03:39:00Z</dcterms:created>
  <dcterms:modified xsi:type="dcterms:W3CDTF">2021-11-16T03:39:00Z</dcterms:modified>
</cp:coreProperties>
</file>